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D" w:rsidRPr="00280074" w:rsidRDefault="002508FD" w:rsidP="002508FD">
      <w:pPr>
        <w:pStyle w:val="11"/>
        <w:shd w:val="clear" w:color="auto" w:fill="auto"/>
        <w:spacing w:line="24" w:lineRule="atLeast"/>
        <w:jc w:val="center"/>
      </w:pPr>
      <w:r w:rsidRPr="00280074">
        <w:rPr>
          <w:b/>
          <w:bCs/>
          <w:color w:val="000000"/>
          <w:lang w:eastAsia="ru-RU" w:bidi="ru-RU"/>
        </w:rPr>
        <w:t>ТЕХНИЧЕСКОЕ ЗАДАНИЕ</w:t>
      </w:r>
    </w:p>
    <w:p w:rsidR="002508FD" w:rsidRPr="00280074" w:rsidRDefault="002508FD" w:rsidP="002508FD">
      <w:pPr>
        <w:pStyle w:val="11"/>
        <w:shd w:val="clear" w:color="auto" w:fill="auto"/>
        <w:spacing w:line="24" w:lineRule="atLeast"/>
        <w:jc w:val="center"/>
      </w:pPr>
      <w:r w:rsidRPr="00280074">
        <w:rPr>
          <w:b/>
          <w:bCs/>
          <w:color w:val="000000"/>
          <w:lang w:eastAsia="ru-RU" w:bidi="ru-RU"/>
        </w:rPr>
        <w:t>НА ОКАЗАНИЕ УСЛУГ ПО СОПРОВОЖДЕНИЮ</w:t>
      </w:r>
    </w:p>
    <w:p w:rsidR="002508FD" w:rsidRPr="00280074" w:rsidRDefault="002508FD" w:rsidP="002508FD">
      <w:pPr>
        <w:pStyle w:val="11"/>
        <w:shd w:val="clear" w:color="auto" w:fill="auto"/>
        <w:spacing w:after="240" w:line="24" w:lineRule="atLeast"/>
        <w:jc w:val="center"/>
      </w:pPr>
      <w:r w:rsidRPr="00280074">
        <w:rPr>
          <w:b/>
          <w:bCs/>
          <w:color w:val="000000"/>
          <w:lang w:eastAsia="ru-RU" w:bidi="ru-RU"/>
        </w:rPr>
        <w:t>ПРИКЛАДНОГО ПРОГРАММНОГО ОБЕСПЕЧЕНИЯ</w:t>
      </w:r>
    </w:p>
    <w:p w:rsidR="002508FD" w:rsidRPr="00280074" w:rsidRDefault="002508FD" w:rsidP="005F21D2">
      <w:pPr>
        <w:pStyle w:val="11"/>
        <w:numPr>
          <w:ilvl w:val="0"/>
          <w:numId w:val="1"/>
        </w:numPr>
        <w:shd w:val="clear" w:color="auto" w:fill="auto"/>
        <w:tabs>
          <w:tab w:val="left" w:pos="615"/>
        </w:tabs>
        <w:spacing w:after="100" w:line="24" w:lineRule="atLeast"/>
        <w:ind w:left="709"/>
      </w:pPr>
      <w:r w:rsidRPr="00280074">
        <w:rPr>
          <w:b/>
          <w:bCs/>
          <w:color w:val="000000"/>
          <w:lang w:eastAsia="ru-RU" w:bidi="ru-RU"/>
        </w:rPr>
        <w:t>Перечень сопровождаемого прикладного программного обеспечения (далее - «ПО») Заказчика: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01"/>
        <w:gridCol w:w="3564"/>
      </w:tblGrid>
      <w:tr w:rsidR="002508FD" w:rsidRPr="00280074" w:rsidTr="00E8688E">
        <w:trPr>
          <w:trHeight w:hRule="exact" w:val="1699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Наимен</w:t>
            </w:r>
            <w:r w:rsidRPr="00280074">
              <w:rPr>
                <w:b/>
                <w:bCs/>
              </w:rPr>
              <w:t>ование программного обеспечения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Кол</w:t>
            </w:r>
            <w:r w:rsidRPr="00280074">
              <w:rPr>
                <w:b/>
                <w:bCs/>
              </w:rPr>
              <w:t>-</w:t>
            </w:r>
            <w:r w:rsidRPr="00280074">
              <w:rPr>
                <w:b/>
                <w:bCs/>
                <w:color w:val="000000"/>
                <w:lang w:eastAsia="ru-RU" w:bidi="ru-RU"/>
              </w:rPr>
              <w:t>во автоматизированных рабочих мест (АРМ</w:t>
            </w:r>
            <w:r w:rsidRPr="00280074">
              <w:rPr>
                <w:b/>
                <w:bCs/>
              </w:rPr>
              <w:t>)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(не более)</w:t>
            </w:r>
          </w:p>
        </w:tc>
      </w:tr>
      <w:tr w:rsidR="002508FD" w:rsidRPr="00280074" w:rsidTr="00E8688E">
        <w:trPr>
          <w:trHeight w:hRule="exact" w:val="594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АИС «ИМЦ: Комплексная автоматизация бюджетного учреждения» модуль «Расчет заработной платы»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Cs/>
                <w:color w:val="000000"/>
                <w:lang w:eastAsia="ru-RU" w:bidi="ru-RU"/>
              </w:rPr>
              <w:t>20 польз.</w:t>
            </w:r>
          </w:p>
        </w:tc>
      </w:tr>
    </w:tbl>
    <w:p w:rsidR="002508FD" w:rsidRDefault="002508FD" w:rsidP="002508FD">
      <w:pPr>
        <w:pStyle w:val="11"/>
        <w:shd w:val="clear" w:color="auto" w:fill="auto"/>
        <w:spacing w:line="24" w:lineRule="atLeast"/>
        <w:ind w:firstLine="700"/>
        <w:jc w:val="both"/>
      </w:pPr>
    </w:p>
    <w:p w:rsidR="00851970" w:rsidRDefault="00851970" w:rsidP="00851970">
      <w:pPr>
        <w:pStyle w:val="11"/>
        <w:shd w:val="clear" w:color="auto" w:fill="auto"/>
        <w:spacing w:after="240" w:line="240" w:lineRule="auto"/>
        <w:ind w:firstLine="700"/>
      </w:pPr>
      <w:r>
        <w:t xml:space="preserve">Начальная максимальная цена по договору на сопровождение программного обеспечения составляет не более 62 900 (Шестьдесят две тысячи девятьсот) рублей  00 копеек в месяц </w:t>
      </w:r>
      <w:proofErr w:type="gramStart"/>
      <w:r>
        <w:t xml:space="preserve">( </w:t>
      </w:r>
      <w:proofErr w:type="gramEnd"/>
      <w:r>
        <w:t>без учета НДС) и  не более 754  800 (Семьсот пятьдесят четыре тысячи восемьсот) рублей (без НДС) в год.</w:t>
      </w:r>
    </w:p>
    <w:p w:rsidR="00851970" w:rsidRPr="00280074" w:rsidRDefault="00851970" w:rsidP="002508FD">
      <w:pPr>
        <w:pStyle w:val="11"/>
        <w:shd w:val="clear" w:color="auto" w:fill="auto"/>
        <w:spacing w:line="24" w:lineRule="atLeast"/>
        <w:ind w:firstLine="700"/>
        <w:jc w:val="both"/>
      </w:pPr>
    </w:p>
    <w:p w:rsidR="002508FD" w:rsidRPr="00280074" w:rsidRDefault="002508FD" w:rsidP="005F21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240" w:line="24" w:lineRule="atLeast"/>
        <w:ind w:left="709"/>
      </w:pPr>
      <w:bookmarkStart w:id="0" w:name="bookmark26"/>
      <w:bookmarkStart w:id="1" w:name="bookmark27"/>
      <w:r w:rsidRPr="00280074">
        <w:rPr>
          <w:color w:val="000000"/>
          <w:lang w:eastAsia="ru-RU" w:bidi="ru-RU"/>
        </w:rPr>
        <w:t xml:space="preserve">Требования к функциональным возможностям ПО и услугам в рамках его </w:t>
      </w:r>
      <w:r w:rsidRPr="00280074">
        <w:t>с</w:t>
      </w:r>
      <w:r w:rsidRPr="00280074">
        <w:rPr>
          <w:color w:val="000000"/>
          <w:lang w:eastAsia="ru-RU" w:bidi="ru-RU"/>
        </w:rPr>
        <w:t>опровождения</w:t>
      </w:r>
      <w:bookmarkEnd w:id="0"/>
      <w:bookmarkEnd w:id="1"/>
    </w:p>
    <w:p w:rsidR="002508FD" w:rsidRPr="00280074" w:rsidRDefault="002508FD" w:rsidP="002508FD">
      <w:pPr>
        <w:pStyle w:val="11"/>
        <w:numPr>
          <w:ilvl w:val="1"/>
          <w:numId w:val="1"/>
        </w:numPr>
        <w:shd w:val="clear" w:color="auto" w:fill="auto"/>
        <w:tabs>
          <w:tab w:val="left" w:pos="142"/>
        </w:tabs>
        <w:spacing w:after="100" w:line="24" w:lineRule="atLeast"/>
        <w:ind w:firstLine="700"/>
        <w:jc w:val="both"/>
      </w:pPr>
      <w:r w:rsidRPr="00280074">
        <w:rPr>
          <w:color w:val="000000"/>
          <w:lang w:eastAsia="ru-RU" w:bidi="ru-RU"/>
        </w:rPr>
        <w:t xml:space="preserve">Технологическая платформа </w:t>
      </w:r>
      <w:r w:rsidRPr="00280074">
        <w:t xml:space="preserve">- </w:t>
      </w:r>
      <w:r w:rsidRPr="00280074">
        <w:rPr>
          <w:color w:val="000000"/>
          <w:lang w:eastAsia="ru-RU" w:bidi="ru-RU"/>
        </w:rPr>
        <w:t>1С: Платформа 8.3</w:t>
      </w:r>
    </w:p>
    <w:p w:rsidR="002508FD" w:rsidRPr="00280074" w:rsidRDefault="002508FD" w:rsidP="002508FD">
      <w:pPr>
        <w:pStyle w:val="11"/>
        <w:numPr>
          <w:ilvl w:val="2"/>
          <w:numId w:val="1"/>
        </w:numPr>
        <w:shd w:val="clear" w:color="auto" w:fill="auto"/>
        <w:tabs>
          <w:tab w:val="left" w:pos="142"/>
          <w:tab w:val="left" w:pos="1418"/>
        </w:tabs>
        <w:spacing w:after="100" w:line="24" w:lineRule="atLeast"/>
        <w:ind w:left="1280" w:hanging="580"/>
      </w:pPr>
      <w:r w:rsidRPr="00280074">
        <w:rPr>
          <w:color w:val="000000"/>
          <w:lang w:eastAsia="ru-RU" w:bidi="ru-RU"/>
        </w:rPr>
        <w:t xml:space="preserve">В объем сопровождения </w:t>
      </w:r>
      <w:r w:rsidRPr="00280074">
        <w:t>т</w:t>
      </w:r>
      <w:r w:rsidRPr="00280074">
        <w:rPr>
          <w:color w:val="000000"/>
          <w:lang w:eastAsia="ru-RU" w:bidi="ru-RU"/>
        </w:rPr>
        <w:t>ехнологическ</w:t>
      </w:r>
      <w:r w:rsidRPr="00280074">
        <w:t>ой</w:t>
      </w:r>
      <w:r w:rsidRPr="00280074">
        <w:rPr>
          <w:color w:val="000000"/>
          <w:lang w:eastAsia="ru-RU" w:bidi="ru-RU"/>
        </w:rPr>
        <w:t xml:space="preserve"> платформ</w:t>
      </w:r>
      <w:r w:rsidRPr="00280074">
        <w:t>ы</w:t>
      </w:r>
      <w:r w:rsidRPr="00280074">
        <w:rPr>
          <w:color w:val="000000"/>
          <w:lang w:eastAsia="ru-RU" w:bidi="ru-RU"/>
        </w:rPr>
        <w:t xml:space="preserve"> включаются следующие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4"/>
        <w:gridCol w:w="3305"/>
        <w:gridCol w:w="5047"/>
      </w:tblGrid>
      <w:tr w:rsidR="002508FD" w:rsidRPr="00280074" w:rsidTr="00E8688E">
        <w:trPr>
          <w:trHeight w:hRule="exact" w:val="50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Требования к услуге</w:t>
            </w:r>
          </w:p>
        </w:tc>
      </w:tr>
      <w:tr w:rsidR="002508FD" w:rsidRPr="00280074" w:rsidTr="00E8688E">
        <w:trPr>
          <w:trHeight w:hRule="exact" w:val="179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ind w:firstLine="560"/>
            </w:pPr>
            <w:r w:rsidRPr="00280074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ИТС Бюджет Техно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3582"/>
              </w:tabs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Предоставление диска информационно</w:t>
            </w:r>
            <w:r w:rsidRPr="00280074">
              <w:rPr>
                <w:color w:val="000000"/>
                <w:lang w:eastAsia="ru-RU" w:bidi="ru-RU"/>
              </w:rPr>
              <w:softHyphen/>
            </w:r>
            <w:r w:rsidR="00FB3AE2">
              <w:rPr>
                <w:color w:val="000000"/>
                <w:lang w:eastAsia="ru-RU" w:bidi="ru-RU"/>
              </w:rPr>
              <w:t>-</w:t>
            </w:r>
            <w:r w:rsidRPr="00280074">
              <w:rPr>
                <w:color w:val="000000"/>
                <w:lang w:eastAsia="ru-RU" w:bidi="ru-RU"/>
              </w:rPr>
              <w:t>технического сопровождения 1С ИТС "Бюджет-техно".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Обновление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технологической платформы для корректной работы информационных систем. Обновление платформы на сервере проводится силами Исполнителя.</w:t>
            </w:r>
          </w:p>
        </w:tc>
      </w:tr>
      <w:tr w:rsidR="002508FD" w:rsidRPr="00280074" w:rsidTr="00E8688E">
        <w:trPr>
          <w:trHeight w:hRule="exact" w:val="326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ind w:firstLine="560"/>
            </w:pPr>
            <w:r w:rsidRPr="00280074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Удаленное администрирование сервера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1С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proofErr w:type="gramStart"/>
            <w:r w:rsidRPr="00280074">
              <w:rPr>
                <w:color w:val="000000"/>
                <w:lang w:eastAsia="ru-RU" w:bidi="ru-RU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 w:rsidRPr="00280074">
              <w:rPr>
                <w:color w:val="000000"/>
                <w:lang w:val="en-US" w:bidi="en-US"/>
              </w:rPr>
              <w:t>AMMYY</w:t>
            </w:r>
            <w:r w:rsidRPr="00280074">
              <w:rPr>
                <w:color w:val="000000"/>
                <w:lang w:bidi="en-US"/>
              </w:rPr>
              <w:t xml:space="preserve"> </w:t>
            </w:r>
            <w:r w:rsidRPr="00280074">
              <w:rPr>
                <w:color w:val="000000"/>
                <w:lang w:val="en-US" w:bidi="en-US"/>
              </w:rPr>
              <w:t>Admin</w:t>
            </w:r>
            <w:r w:rsidRPr="00280074">
              <w:rPr>
                <w:color w:val="000000"/>
                <w:lang w:bidi="en-US"/>
              </w:rPr>
              <w:t xml:space="preserve"> </w:t>
            </w:r>
            <w:r w:rsidRPr="00280074">
              <w:rPr>
                <w:color w:val="000000"/>
                <w:lang w:eastAsia="ru-RU" w:bidi="ru-RU"/>
              </w:rPr>
              <w:t>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компонент платформы на сервере, установке и обновлению платформы на клиентских ПК.</w:t>
            </w:r>
            <w:proofErr w:type="gramEnd"/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280074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на основании зафиксированной</w:t>
            </w:r>
            <w:r w:rsidRPr="00280074">
              <w:t xml:space="preserve"> Исполнителем </w:t>
            </w:r>
            <w:r w:rsidRPr="00280074">
              <w:rPr>
                <w:color w:val="000000"/>
                <w:lang w:eastAsia="ru-RU" w:bidi="ru-RU"/>
              </w:rPr>
              <w:t>заявки</w:t>
            </w:r>
            <w:r w:rsidRPr="00280074">
              <w:t>.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Заказчика.</w:t>
            </w:r>
          </w:p>
        </w:tc>
      </w:tr>
    </w:tbl>
    <w:p w:rsidR="002508FD" w:rsidRPr="00280074" w:rsidRDefault="002508FD" w:rsidP="002508FD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</w:p>
    <w:p w:rsidR="002508FD" w:rsidRPr="00280074" w:rsidRDefault="002508FD" w:rsidP="002508FD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line="24" w:lineRule="atLeast"/>
        <w:ind w:left="700" w:firstLine="20"/>
      </w:pPr>
      <w:r w:rsidRPr="00280074">
        <w:rPr>
          <w:color w:val="000000"/>
          <w:lang w:eastAsia="ru-RU" w:bidi="ru-RU"/>
        </w:rPr>
        <w:t>АИС «ИМЦ: Комплексная автоматизация бюджетного учреждения» модуль «Расчет заработной платы»</w:t>
      </w:r>
    </w:p>
    <w:p w:rsidR="002508FD" w:rsidRPr="00280074" w:rsidRDefault="002508FD" w:rsidP="002508FD">
      <w:pPr>
        <w:pStyle w:val="11"/>
        <w:numPr>
          <w:ilvl w:val="2"/>
          <w:numId w:val="1"/>
        </w:numPr>
        <w:shd w:val="clear" w:color="auto" w:fill="auto"/>
        <w:tabs>
          <w:tab w:val="left" w:pos="851"/>
          <w:tab w:val="left" w:pos="1435"/>
        </w:tabs>
        <w:spacing w:line="24" w:lineRule="atLeast"/>
        <w:ind w:left="1280" w:hanging="560"/>
      </w:pPr>
      <w:r w:rsidRPr="00280074">
        <w:rPr>
          <w:color w:val="000000"/>
          <w:lang w:eastAsia="ru-RU" w:bidi="ru-RU"/>
        </w:rPr>
        <w:t>Требования к функциональным возможностям АИС «ИМЦ: Комплексная автоматизация бюджетного учреждения» модуль «Расчет заработной платы»: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line="24" w:lineRule="atLeast"/>
      </w:pPr>
      <w:r w:rsidRPr="00280074">
        <w:rPr>
          <w:color w:val="000000"/>
          <w:lang w:eastAsia="ru-RU" w:bidi="ru-RU"/>
        </w:rPr>
        <w:t>Кадровый учет</w:t>
      </w:r>
      <w:r w:rsidRPr="00280074">
        <w:t xml:space="preserve"> 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15"/>
        </w:tabs>
        <w:spacing w:line="24" w:lineRule="atLeast"/>
      </w:pPr>
      <w:r w:rsidRPr="00280074">
        <w:rPr>
          <w:color w:val="000000"/>
          <w:lang w:eastAsia="ru-RU" w:bidi="ru-RU"/>
        </w:rPr>
        <w:t>Прием и перевод сотрудников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397"/>
        </w:tabs>
        <w:spacing w:line="24" w:lineRule="atLeast"/>
      </w:pPr>
      <w:r w:rsidRPr="00280074">
        <w:rPr>
          <w:color w:val="000000"/>
          <w:lang w:eastAsia="ru-RU" w:bidi="ru-RU"/>
        </w:rPr>
        <w:t>Особенности оформления па работу двух и более внешних совместителей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Увольнение сотрудников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lastRenderedPageBreak/>
        <w:t>Изменения условий труда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Ведение воинского учета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Оформление договоров ГПХ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Формирование лицевых счетов сотрудников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Ведение сведений о видах стажа сотрудников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Ведение данных по физическим лицам по сведениям ОМС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397"/>
        </w:tabs>
        <w:spacing w:line="24" w:lineRule="atLeast"/>
      </w:pPr>
      <w:r w:rsidRPr="00280074">
        <w:rPr>
          <w:color w:val="000000"/>
          <w:lang w:eastAsia="ru-RU" w:bidi="ru-RU"/>
        </w:rPr>
        <w:t>Аттестация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397"/>
        </w:tabs>
        <w:spacing w:line="24" w:lineRule="atLeast"/>
      </w:pPr>
      <w:r w:rsidRPr="00280074">
        <w:rPr>
          <w:color w:val="000000"/>
          <w:lang w:eastAsia="ru-RU" w:bidi="ru-RU"/>
        </w:rPr>
        <w:t>Медицинские справки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397"/>
        </w:tabs>
        <w:spacing w:line="24" w:lineRule="atLeast"/>
      </w:pPr>
      <w:r w:rsidRPr="00280074">
        <w:rPr>
          <w:color w:val="000000"/>
          <w:lang w:eastAsia="ru-RU" w:bidi="ru-RU"/>
        </w:rPr>
        <w:t>Повышение квалификации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397"/>
        </w:tabs>
        <w:spacing w:line="24" w:lineRule="atLeast"/>
      </w:pPr>
      <w:r w:rsidRPr="00280074">
        <w:rPr>
          <w:color w:val="000000"/>
          <w:lang w:eastAsia="ru-RU" w:bidi="ru-RU"/>
        </w:rPr>
        <w:t>Профессиональная пригодность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line="24" w:lineRule="atLeast"/>
      </w:pPr>
      <w:r w:rsidRPr="00280074">
        <w:rPr>
          <w:color w:val="000000"/>
          <w:lang w:eastAsia="ru-RU" w:bidi="ru-RU"/>
        </w:rPr>
        <w:t>Расчет заработной платы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6"/>
        </w:tabs>
        <w:spacing w:line="24" w:lineRule="atLeast"/>
      </w:pPr>
      <w:r w:rsidRPr="00280074">
        <w:rPr>
          <w:color w:val="000000"/>
          <w:lang w:eastAsia="ru-RU" w:bidi="ru-RU"/>
        </w:rPr>
        <w:t>Плановые начисления/удержания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Назначение плановых начислений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Назначение плановых удержаний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spacing w:line="24" w:lineRule="atLeast"/>
      </w:pPr>
      <w:proofErr w:type="spellStart"/>
      <w:r w:rsidRPr="00280074">
        <w:rPr>
          <w:color w:val="000000"/>
          <w:lang w:eastAsia="ru-RU" w:bidi="ru-RU"/>
        </w:rPr>
        <w:t>Межрасчетные</w:t>
      </w:r>
      <w:proofErr w:type="spellEnd"/>
      <w:r w:rsidRPr="00280074">
        <w:rPr>
          <w:color w:val="000000"/>
          <w:lang w:eastAsia="ru-RU" w:bidi="ru-RU"/>
        </w:rPr>
        <w:t xml:space="preserve"> начисления и выплаты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Начисление премий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Регистрация разовых начислений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Регистрация разовых удержаний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Начисление заработной платы за первую половину месяца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Начисление материальной помощи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8"/>
        </w:tabs>
        <w:spacing w:line="24" w:lineRule="atLeast"/>
      </w:pPr>
      <w:r w:rsidRPr="00280074">
        <w:rPr>
          <w:color w:val="000000"/>
          <w:lang w:eastAsia="ru-RU" w:bidi="ru-RU"/>
        </w:rPr>
        <w:t>Невыходы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Расчет отпускных в разрезе различных источников финансирования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 xml:space="preserve">Начисление по </w:t>
      </w:r>
      <w:proofErr w:type="gramStart"/>
      <w:r w:rsidRPr="00280074">
        <w:rPr>
          <w:color w:val="000000"/>
          <w:lang w:eastAsia="ru-RU" w:bidi="ru-RU"/>
        </w:rPr>
        <w:t>больничному</w:t>
      </w:r>
      <w:proofErr w:type="gramEnd"/>
      <w:r w:rsidRPr="00280074">
        <w:rPr>
          <w:color w:val="000000"/>
          <w:lang w:eastAsia="ru-RU" w:bidi="ru-RU"/>
        </w:rPr>
        <w:t xml:space="preserve"> в разрезе различных источников финансирования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Регистрация неявок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Оплата по среднему заработку в разрезе различных источников финансирования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АРМ Старшей медицинской сестры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Ведение Графика рабочего времени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Ведение Табеля рабочего времени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Ведение Приказов о премирование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8"/>
        </w:tabs>
        <w:spacing w:line="24" w:lineRule="atLeast"/>
      </w:pPr>
      <w:r w:rsidRPr="00280074">
        <w:rPr>
          <w:color w:val="000000"/>
          <w:lang w:eastAsia="ru-RU" w:bidi="ru-RU"/>
        </w:rPr>
        <w:t>АРМ Бухгалтера по зарплате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Работа со списком сотрудников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Работа со списком подразделений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Выплата зарплаты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22"/>
        </w:tabs>
        <w:spacing w:line="24" w:lineRule="atLeast"/>
      </w:pPr>
      <w:r w:rsidRPr="00280074">
        <w:rPr>
          <w:color w:val="000000"/>
          <w:lang w:eastAsia="ru-RU" w:bidi="ru-RU"/>
        </w:rPr>
        <w:t>Заполнение показателей для расчета зарплаты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8"/>
        </w:tabs>
        <w:spacing w:line="24" w:lineRule="atLeast"/>
      </w:pPr>
      <w:r w:rsidRPr="00280074">
        <w:rPr>
          <w:color w:val="000000"/>
          <w:lang w:eastAsia="ru-RU" w:bidi="ru-RU"/>
        </w:rPr>
        <w:t>Расчет аванса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38"/>
        </w:tabs>
        <w:spacing w:line="24" w:lineRule="atLeast"/>
      </w:pPr>
      <w:r w:rsidRPr="00280074">
        <w:rPr>
          <w:color w:val="000000"/>
          <w:lang w:eastAsia="ru-RU" w:bidi="ru-RU"/>
        </w:rPr>
        <w:t>Расчет заработной платы за месяц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Повременная и сдельная оплата труда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18"/>
        </w:tabs>
        <w:spacing w:line="24" w:lineRule="atLeast"/>
      </w:pPr>
      <w:r w:rsidRPr="00280074">
        <w:rPr>
          <w:color w:val="000000"/>
          <w:lang w:eastAsia="ru-RU" w:bidi="ru-RU"/>
        </w:rPr>
        <w:t>Надбавки, доплаты и премии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Работа в ночное время, сверхурочно, в праздники и выходные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Договоры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Пособия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Удержания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НДФЛ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Профсоюз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Ведение графиков и норм времени работы сотрудников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Расчет при увольнении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Выплаты денежных средств (Через кассу и банк)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line="24" w:lineRule="atLeast"/>
      </w:pPr>
      <w:r w:rsidRPr="00280074">
        <w:rPr>
          <w:color w:val="000000"/>
          <w:lang w:eastAsia="ru-RU" w:bidi="ru-RU"/>
        </w:rPr>
        <w:t>Ведомость в кассу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5"/>
        </w:tabs>
        <w:spacing w:line="24" w:lineRule="atLeast"/>
      </w:pPr>
      <w:r w:rsidRPr="00280074">
        <w:rPr>
          <w:color w:val="000000"/>
          <w:lang w:eastAsia="ru-RU" w:bidi="ru-RU"/>
        </w:rPr>
        <w:t>Ведомость в банк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394"/>
        </w:tabs>
        <w:spacing w:line="24" w:lineRule="atLeast"/>
      </w:pPr>
      <w:r w:rsidRPr="00280074">
        <w:rPr>
          <w:color w:val="000000"/>
          <w:lang w:eastAsia="ru-RU" w:bidi="ru-RU"/>
        </w:rPr>
        <w:t>Выгрузка в банк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574"/>
        </w:tabs>
        <w:spacing w:line="24" w:lineRule="atLeast"/>
      </w:pPr>
      <w:r w:rsidRPr="00280074">
        <w:rPr>
          <w:color w:val="000000"/>
          <w:lang w:eastAsia="ru-RU" w:bidi="ru-RU"/>
        </w:rPr>
        <w:t>Выгрузка файлов реестров на выплату в формате банка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581"/>
        </w:tabs>
        <w:spacing w:line="24" w:lineRule="atLeast"/>
      </w:pPr>
      <w:r w:rsidRPr="00280074">
        <w:rPr>
          <w:color w:val="000000"/>
          <w:lang w:eastAsia="ru-RU" w:bidi="ru-RU"/>
        </w:rPr>
        <w:t>Заявка на открытие лицевых счетов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581"/>
        </w:tabs>
        <w:spacing w:line="24" w:lineRule="atLeast"/>
      </w:pPr>
      <w:r w:rsidRPr="00280074">
        <w:rPr>
          <w:color w:val="000000"/>
          <w:lang w:eastAsia="ru-RU" w:bidi="ru-RU"/>
        </w:rPr>
        <w:t xml:space="preserve">Загрузка </w:t>
      </w:r>
      <w:proofErr w:type="gramStart"/>
      <w:r w:rsidRPr="00280074">
        <w:rPr>
          <w:color w:val="000000"/>
          <w:lang w:eastAsia="ru-RU" w:bidi="ru-RU"/>
        </w:rPr>
        <w:t>файл-ответов</w:t>
      </w:r>
      <w:proofErr w:type="gramEnd"/>
      <w:r w:rsidRPr="00280074">
        <w:rPr>
          <w:color w:val="000000"/>
          <w:lang w:eastAsia="ru-RU" w:bidi="ru-RU"/>
        </w:rPr>
        <w:t xml:space="preserve"> по заявкам на открытие лицевых счетов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394"/>
        </w:tabs>
        <w:spacing w:line="24" w:lineRule="atLeast"/>
      </w:pPr>
      <w:r w:rsidRPr="00280074">
        <w:rPr>
          <w:color w:val="000000"/>
          <w:lang w:eastAsia="ru-RU" w:bidi="ru-RU"/>
        </w:rPr>
        <w:t>Исправление прошлых периодов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01"/>
        </w:tabs>
        <w:spacing w:line="24" w:lineRule="atLeast"/>
      </w:pPr>
      <w:r w:rsidRPr="00280074">
        <w:rPr>
          <w:color w:val="000000"/>
          <w:lang w:eastAsia="ru-RU" w:bidi="ru-RU"/>
        </w:rPr>
        <w:t>Депоненты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01"/>
        </w:tabs>
        <w:spacing w:line="24" w:lineRule="atLeast"/>
      </w:pPr>
      <w:r w:rsidRPr="00280074">
        <w:rPr>
          <w:color w:val="000000"/>
          <w:lang w:eastAsia="ru-RU" w:bidi="ru-RU"/>
        </w:rPr>
        <w:t>Печать расчетного листка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1"/>
        </w:tabs>
        <w:spacing w:line="24" w:lineRule="atLeast"/>
      </w:pPr>
      <w:r w:rsidRPr="00280074">
        <w:rPr>
          <w:color w:val="000000"/>
          <w:lang w:eastAsia="ru-RU" w:bidi="ru-RU"/>
        </w:rPr>
        <w:t>Бухгалтерский учет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68"/>
        </w:tabs>
        <w:spacing w:line="24" w:lineRule="atLeast"/>
      </w:pPr>
      <w:r w:rsidRPr="00280074">
        <w:rPr>
          <w:color w:val="000000"/>
          <w:lang w:eastAsia="ru-RU" w:bidi="ru-RU"/>
        </w:rPr>
        <w:t>Статьи финансирования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581"/>
        </w:tabs>
        <w:spacing w:line="24" w:lineRule="atLeast"/>
      </w:pPr>
      <w:r w:rsidRPr="00280074">
        <w:rPr>
          <w:color w:val="000000"/>
          <w:lang w:eastAsia="ru-RU" w:bidi="ru-RU"/>
        </w:rPr>
        <w:lastRenderedPageBreak/>
        <w:t>Способы отражения зарплаты в бухучете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Статьи расходов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24" w:lineRule="atLeast"/>
      </w:pPr>
      <w:r w:rsidRPr="00280074">
        <w:rPr>
          <w:color w:val="000000"/>
          <w:lang w:eastAsia="ru-RU" w:bidi="ru-RU"/>
        </w:rPr>
        <w:t>Экономический учет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Тарификация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spacing w:line="24" w:lineRule="atLeast"/>
      </w:pPr>
      <w:r w:rsidRPr="00280074">
        <w:rPr>
          <w:color w:val="000000"/>
          <w:lang w:eastAsia="ru-RU" w:bidi="ru-RU"/>
        </w:rPr>
        <w:t>Планирование рабочего времени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spacing w:line="24" w:lineRule="atLeast"/>
      </w:pPr>
      <w:r w:rsidRPr="00280074">
        <w:rPr>
          <w:color w:val="000000"/>
          <w:lang w:eastAsia="ru-RU" w:bidi="ru-RU"/>
        </w:rPr>
        <w:t>Формирование графиков работ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spacing w:line="24" w:lineRule="atLeast"/>
      </w:pPr>
      <w:r w:rsidRPr="00280074">
        <w:rPr>
          <w:color w:val="000000"/>
          <w:lang w:eastAsia="ru-RU" w:bidi="ru-RU"/>
        </w:rPr>
        <w:t>Ведение штатного расписания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24" w:lineRule="atLeast"/>
      </w:pPr>
      <w:r w:rsidRPr="00280074">
        <w:rPr>
          <w:color w:val="000000"/>
          <w:lang w:eastAsia="ru-RU" w:bidi="ru-RU"/>
        </w:rPr>
        <w:t>Налоги и взносы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64"/>
        </w:tabs>
        <w:spacing w:line="24" w:lineRule="atLeast"/>
      </w:pPr>
      <w:r w:rsidRPr="00280074">
        <w:rPr>
          <w:color w:val="000000"/>
          <w:lang w:eastAsia="ru-RU" w:bidi="ru-RU"/>
        </w:rPr>
        <w:t>Расчет и учет НДФЛ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1"/>
        </w:tabs>
        <w:spacing w:line="24" w:lineRule="atLeast"/>
      </w:pPr>
      <w:r w:rsidRPr="00280074">
        <w:rPr>
          <w:color w:val="000000"/>
          <w:lang w:eastAsia="ru-RU" w:bidi="ru-RU"/>
        </w:rPr>
        <w:t>Справка 2-НДФЛ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64"/>
        </w:tabs>
        <w:spacing w:line="24" w:lineRule="atLeast"/>
      </w:pPr>
      <w:r w:rsidRPr="00280074">
        <w:rPr>
          <w:color w:val="000000"/>
          <w:lang w:eastAsia="ru-RU" w:bidi="ru-RU"/>
        </w:rPr>
        <w:t>Расчет и учет страховых взносов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24" w:lineRule="atLeast"/>
      </w:pPr>
      <w:r w:rsidRPr="00280074">
        <w:rPr>
          <w:color w:val="000000"/>
          <w:lang w:eastAsia="ru-RU" w:bidi="ru-RU"/>
        </w:rPr>
        <w:t>Отчетность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451"/>
        </w:tabs>
        <w:spacing w:line="24" w:lineRule="atLeast"/>
      </w:pPr>
      <w:r w:rsidRPr="00280074">
        <w:rPr>
          <w:color w:val="000000"/>
          <w:lang w:eastAsia="ru-RU" w:bidi="ru-RU"/>
        </w:rPr>
        <w:t>Статистическая отчетность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Отраслевая отчетность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Отчетность в ФНС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Отчетность в фонды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Расчетно-платежная ведомость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24" w:lineRule="atLeast"/>
      </w:pPr>
      <w:r w:rsidRPr="00280074">
        <w:rPr>
          <w:color w:val="000000"/>
          <w:lang w:eastAsia="ru-RU" w:bidi="ru-RU"/>
        </w:rPr>
        <w:t>Интеграции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5"/>
        </w:tabs>
        <w:spacing w:line="24" w:lineRule="atLeast"/>
      </w:pPr>
      <w:r w:rsidRPr="00280074">
        <w:rPr>
          <w:color w:val="000000"/>
          <w:lang w:eastAsia="ru-RU" w:bidi="ru-RU"/>
        </w:rPr>
        <w:t>Интеграция с АИС "ИМЦ: Комплексная автоматизация бюджетного учреждения"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spacing w:line="24" w:lineRule="atLeast"/>
      </w:pPr>
      <w:r w:rsidRPr="00280074">
        <w:rPr>
          <w:color w:val="000000"/>
          <w:lang w:eastAsia="ru-RU" w:bidi="ru-RU"/>
        </w:rPr>
        <w:t>(модуль "Бухгалтерский учет" версия 2.0)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>Выгрузка документа "Отражение зарплаты в бухгалтерском учете"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 xml:space="preserve">Информационное взаимодействие с ГИС </w:t>
      </w:r>
      <w:proofErr w:type="gramStart"/>
      <w:r w:rsidRPr="00280074">
        <w:rPr>
          <w:color w:val="000000"/>
          <w:lang w:eastAsia="ru-RU" w:bidi="ru-RU"/>
        </w:rPr>
        <w:t>СО</w:t>
      </w:r>
      <w:proofErr w:type="gramEnd"/>
      <w:r w:rsidRPr="00280074">
        <w:rPr>
          <w:color w:val="000000"/>
          <w:lang w:eastAsia="ru-RU" w:bidi="ru-RU"/>
        </w:rPr>
        <w:t xml:space="preserve"> "Кадры МУ"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 xml:space="preserve">Выгрузка данных в ГИС </w:t>
      </w:r>
      <w:proofErr w:type="gramStart"/>
      <w:r w:rsidRPr="00280074">
        <w:rPr>
          <w:color w:val="000000"/>
          <w:lang w:eastAsia="ru-RU" w:bidi="ru-RU"/>
        </w:rPr>
        <w:t>СО</w:t>
      </w:r>
      <w:proofErr w:type="gramEnd"/>
      <w:r w:rsidRPr="00280074">
        <w:rPr>
          <w:color w:val="000000"/>
          <w:lang w:eastAsia="ru-RU" w:bidi="ru-RU"/>
        </w:rPr>
        <w:t xml:space="preserve"> "Кадры МУ" для присвоения физическим лицам кодов врачей</w:t>
      </w:r>
    </w:p>
    <w:p w:rsidR="002508FD" w:rsidRPr="00280074" w:rsidRDefault="002508FD" w:rsidP="002508FD">
      <w:pPr>
        <w:pStyle w:val="11"/>
        <w:numPr>
          <w:ilvl w:val="2"/>
          <w:numId w:val="2"/>
        </w:numPr>
        <w:shd w:val="clear" w:color="auto" w:fill="auto"/>
        <w:tabs>
          <w:tab w:val="left" w:pos="1458"/>
        </w:tabs>
        <w:spacing w:line="24" w:lineRule="atLeast"/>
      </w:pPr>
      <w:r w:rsidRPr="00280074">
        <w:rPr>
          <w:color w:val="000000"/>
          <w:lang w:eastAsia="ru-RU" w:bidi="ru-RU"/>
        </w:rPr>
        <w:t xml:space="preserve">Загрузка кодов врачей для физических лиц из ГИС </w:t>
      </w:r>
      <w:proofErr w:type="gramStart"/>
      <w:r w:rsidRPr="00280074">
        <w:rPr>
          <w:color w:val="000000"/>
          <w:lang w:eastAsia="ru-RU" w:bidi="ru-RU"/>
        </w:rPr>
        <w:t>СО</w:t>
      </w:r>
      <w:proofErr w:type="gramEnd"/>
      <w:r w:rsidRPr="00280074">
        <w:rPr>
          <w:color w:val="000000"/>
          <w:lang w:eastAsia="ru-RU" w:bidi="ru-RU"/>
        </w:rPr>
        <w:t xml:space="preserve"> "Кадры МУ"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Взаимодействие с ФСС</w:t>
      </w:r>
    </w:p>
    <w:p w:rsidR="002508FD" w:rsidRPr="00280074" w:rsidRDefault="002508FD" w:rsidP="002508FD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24" w:lineRule="atLeast"/>
      </w:pPr>
      <w:r w:rsidRPr="00280074">
        <w:rPr>
          <w:color w:val="000000"/>
          <w:lang w:eastAsia="ru-RU" w:bidi="ru-RU"/>
        </w:rPr>
        <w:t>Управление пользователями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Формирование списка пользователей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Разделение по группам доступа пользователей</w:t>
      </w:r>
    </w:p>
    <w:p w:rsidR="002508FD" w:rsidRPr="00280074" w:rsidRDefault="002508FD" w:rsidP="002508FD">
      <w:pPr>
        <w:pStyle w:val="11"/>
        <w:numPr>
          <w:ilvl w:val="1"/>
          <w:numId w:val="2"/>
        </w:numPr>
        <w:shd w:val="clear" w:color="auto" w:fill="auto"/>
        <w:tabs>
          <w:tab w:val="left" w:pos="1271"/>
        </w:tabs>
        <w:spacing w:line="24" w:lineRule="atLeast"/>
      </w:pPr>
      <w:r w:rsidRPr="00280074">
        <w:rPr>
          <w:color w:val="000000"/>
          <w:lang w:eastAsia="ru-RU" w:bidi="ru-RU"/>
        </w:rPr>
        <w:t>Разделение доступа по подразделениям</w:t>
      </w:r>
    </w:p>
    <w:p w:rsidR="002508FD" w:rsidRPr="00280074" w:rsidRDefault="002508FD" w:rsidP="002508FD">
      <w:pPr>
        <w:pStyle w:val="11"/>
        <w:shd w:val="clear" w:color="auto" w:fill="auto"/>
        <w:tabs>
          <w:tab w:val="left" w:pos="1271"/>
        </w:tabs>
        <w:spacing w:line="24" w:lineRule="atLeast"/>
        <w:ind w:left="1440"/>
      </w:pPr>
    </w:p>
    <w:p w:rsidR="002508FD" w:rsidRPr="00280074" w:rsidRDefault="002508FD" w:rsidP="002508FD">
      <w:pPr>
        <w:pStyle w:val="11"/>
        <w:numPr>
          <w:ilvl w:val="2"/>
          <w:numId w:val="1"/>
        </w:numPr>
        <w:shd w:val="clear" w:color="auto" w:fill="auto"/>
        <w:tabs>
          <w:tab w:val="left" w:pos="851"/>
        </w:tabs>
        <w:spacing w:after="100" w:line="24" w:lineRule="atLeast"/>
        <w:ind w:left="142"/>
      </w:pPr>
      <w:r w:rsidRPr="00280074">
        <w:rPr>
          <w:color w:val="000000"/>
          <w:lang w:eastAsia="ru-RU" w:bidi="ru-RU"/>
        </w:rPr>
        <w:t>В объем сопровождения АИС «ИМЦ: Комплексная автоматизация бюджетного учреждения» модуль «Расчет заработной платы» включаются следующие услуги</w:t>
      </w:r>
      <w:r w:rsidRPr="00280074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3650"/>
        <w:gridCol w:w="4709"/>
      </w:tblGrid>
      <w:tr w:rsidR="002508FD" w:rsidRPr="00280074" w:rsidTr="00E8688E">
        <w:trPr>
          <w:trHeight w:hRule="exact" w:val="42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b/>
                <w:bCs/>
                <w:color w:val="000000"/>
                <w:lang w:eastAsia="ru-RU" w:bidi="ru-RU"/>
              </w:rPr>
              <w:t>Требования к услуге</w:t>
            </w:r>
          </w:p>
        </w:tc>
      </w:tr>
      <w:tr w:rsidR="002508FD" w:rsidRPr="00280074" w:rsidTr="00E8688E">
        <w:trPr>
          <w:trHeight w:hRule="exact" w:val="45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ind w:firstLine="560"/>
            </w:pPr>
            <w:r w:rsidRPr="00280074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1685"/>
                <w:tab w:val="left" w:pos="3103"/>
                <w:tab w:val="left" w:pos="4345"/>
              </w:tabs>
              <w:spacing w:line="24" w:lineRule="atLeast"/>
            </w:pPr>
            <w:proofErr w:type="gramStart"/>
            <w:r w:rsidRPr="00280074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пользовательского интерфейса ПО, с целью исправления выявленных в процессе эксплуатации ПО ошибок и повышения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удобства</w:t>
            </w:r>
            <w:r w:rsidRPr="00280074">
              <w:t xml:space="preserve"> работы </w:t>
            </w:r>
            <w:r w:rsidRPr="00280074">
              <w:rPr>
                <w:color w:val="000000"/>
                <w:lang w:eastAsia="ru-RU" w:bidi="ru-RU"/>
              </w:rPr>
              <w:t>и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 xml:space="preserve">обеспечения соответствия </w:t>
            </w:r>
            <w:r w:rsidRPr="00280074">
              <w:t>д</w:t>
            </w:r>
            <w:r w:rsidRPr="00280074">
              <w:rPr>
                <w:color w:val="000000"/>
                <w:lang w:eastAsia="ru-RU" w:bidi="ru-RU"/>
              </w:rPr>
              <w:t>ействующему законодательству РФ.</w:t>
            </w:r>
            <w:proofErr w:type="gramEnd"/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280074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2872"/>
              </w:tabs>
              <w:spacing w:line="24" w:lineRule="atLeast"/>
            </w:pPr>
            <w:r w:rsidRPr="00280074">
              <w:t xml:space="preserve">Исполнитель </w:t>
            </w:r>
            <w:r w:rsidRPr="00280074">
              <w:rPr>
                <w:color w:val="000000"/>
                <w:lang w:eastAsia="ru-RU" w:bidi="ru-RU"/>
              </w:rPr>
              <w:t>подготавливает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280074">
              <w:rPr>
                <w:color w:val="000000"/>
                <w:lang w:eastAsia="ru-RU" w:bidi="ru-RU"/>
              </w:rPr>
              <w:t>в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ПО.</w:t>
            </w:r>
          </w:p>
        </w:tc>
      </w:tr>
      <w:tr w:rsidR="002508FD" w:rsidRPr="00280074" w:rsidTr="00E8688E">
        <w:trPr>
          <w:trHeight w:hRule="exact" w:val="439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ind w:firstLine="560"/>
            </w:pPr>
            <w:r w:rsidRPr="00280074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after="60" w:line="24" w:lineRule="atLeast"/>
            </w:pPr>
            <w:r w:rsidRPr="00280074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tabs>
                <w:tab w:val="center" w:pos="2081"/>
                <w:tab w:val="right" w:pos="4468"/>
              </w:tabs>
              <w:spacing w:line="24" w:lineRule="atLeast"/>
            </w:pPr>
            <w:proofErr w:type="gramStart"/>
            <w:r w:rsidRPr="00280074">
              <w:rPr>
                <w:color w:val="000000"/>
                <w:lang w:eastAsia="ru-RU" w:bidi="ru-RU"/>
              </w:rPr>
              <w:t>Исполнитель оказывает Заказчику консультации без выезда специалистов Исполнителя на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территорию Заказчика (по телефону, через электронную почту, систему</w:t>
            </w:r>
            <w:r w:rsidRPr="00280074">
              <w:rPr>
                <w:color w:val="000000"/>
                <w:lang w:eastAsia="ru-RU" w:bidi="ru-RU"/>
              </w:rPr>
              <w:tab/>
              <w:t>дистанционной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поддержки</w:t>
            </w:r>
            <w:r w:rsidRPr="00280074">
              <w:t xml:space="preserve"> </w:t>
            </w:r>
            <w:r w:rsidRPr="00280074">
              <w:rPr>
                <w:color w:val="000000"/>
                <w:lang w:val="en-US" w:bidi="en-US"/>
              </w:rPr>
              <w:t>AMMYY</w:t>
            </w:r>
            <w:r w:rsidRPr="00280074">
              <w:rPr>
                <w:color w:val="000000"/>
                <w:lang w:bidi="en-US"/>
              </w:rPr>
              <w:t xml:space="preserve"> </w:t>
            </w:r>
            <w:r w:rsidRPr="00280074">
              <w:rPr>
                <w:color w:val="000000"/>
                <w:lang w:val="en-US" w:bidi="en-US"/>
              </w:rPr>
              <w:t>Admin</w:t>
            </w:r>
            <w:r w:rsidRPr="00280074">
              <w:rPr>
                <w:color w:val="000000"/>
                <w:lang w:bidi="en-US"/>
              </w:rPr>
              <w:t xml:space="preserve"> </w:t>
            </w:r>
            <w:r w:rsidRPr="00280074">
              <w:rPr>
                <w:color w:val="000000"/>
                <w:lang w:eastAsia="ru-RU" w:bidi="ru-RU"/>
              </w:rPr>
              <w:t xml:space="preserve">или другое </w:t>
            </w:r>
            <w:r w:rsidRPr="00280074">
              <w:t>а</w:t>
            </w:r>
            <w:r w:rsidRPr="00280074">
              <w:rPr>
                <w:color w:val="000000"/>
                <w:lang w:eastAsia="ru-RU" w:bidi="ru-RU"/>
              </w:rPr>
              <w:t>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r w:rsidRPr="00280074">
              <w:t xml:space="preserve"> </w:t>
            </w:r>
            <w:proofErr w:type="gramEnd"/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280074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2508FD" w:rsidRPr="00280074" w:rsidTr="00E8688E">
        <w:trPr>
          <w:trHeight w:hRule="exact" w:val="340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под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2225"/>
                <w:tab w:val="right" w:pos="4471"/>
              </w:tabs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под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индивидуальные требования Заказчика с целью расширения функциональных</w:t>
            </w:r>
            <w:r w:rsidRPr="00280074">
              <w:t xml:space="preserve"> возможностей </w:t>
            </w:r>
            <w:r w:rsidRPr="00280074">
              <w:rPr>
                <w:color w:val="000000"/>
                <w:lang w:eastAsia="ru-RU" w:bidi="ru-RU"/>
              </w:rPr>
              <w:t>ПО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 xml:space="preserve">должна выполняться на </w:t>
            </w:r>
            <w:r w:rsidRPr="00280074">
              <w:t>о</w:t>
            </w:r>
            <w:r w:rsidRPr="00280074">
              <w:rPr>
                <w:color w:val="000000"/>
                <w:lang w:eastAsia="ru-RU" w:bidi="ru-RU"/>
              </w:rPr>
              <w:t>сновании согласованного сторонами технического задания,</w:t>
            </w:r>
            <w:r w:rsidRPr="00280074">
              <w:rPr>
                <w:color w:val="000000"/>
                <w:lang w:eastAsia="ru-RU" w:bidi="ru-RU"/>
              </w:rPr>
              <w:tab/>
              <w:t>содержащего</w:t>
            </w:r>
            <w:r w:rsidRPr="00280074">
              <w:rPr>
                <w:color w:val="000000"/>
                <w:lang w:eastAsia="ru-RU" w:bidi="ru-RU"/>
              </w:rPr>
              <w:tab/>
              <w:t>описание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подлежащего разработке функционала и сроков ее завершения.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2004"/>
                <w:tab w:val="left" w:pos="2846"/>
              </w:tabs>
              <w:spacing w:line="24" w:lineRule="atLeast"/>
            </w:pPr>
            <w:r w:rsidRPr="00280074">
              <w:t xml:space="preserve">Доработка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осуществляется</w:t>
            </w:r>
            <w:r w:rsidRPr="00280074">
              <w:t xml:space="preserve"> </w:t>
            </w:r>
            <w:proofErr w:type="gramStart"/>
            <w:r w:rsidRPr="00280074">
              <w:rPr>
                <w:color w:val="000000"/>
                <w:lang w:eastAsia="ru-RU" w:bidi="ru-RU"/>
              </w:rPr>
              <w:t>Исполнителем</w:t>
            </w:r>
            <w:proofErr w:type="gramEnd"/>
            <w:r w:rsidRPr="00280074">
              <w:rPr>
                <w:color w:val="000000"/>
                <w:lang w:eastAsia="ru-RU" w:bidi="ru-RU"/>
              </w:rPr>
              <w:t xml:space="preserve"> по мере обращения Заказчика.</w:t>
            </w:r>
          </w:p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2179"/>
                <w:tab w:val="left" w:pos="3248"/>
              </w:tabs>
              <w:spacing w:line="24" w:lineRule="atLeast"/>
            </w:pPr>
            <w:r w:rsidRPr="00280074">
              <w:t xml:space="preserve">Совокупный </w:t>
            </w:r>
            <w:r w:rsidRPr="00280074">
              <w:rPr>
                <w:color w:val="000000"/>
                <w:lang w:eastAsia="ru-RU" w:bidi="ru-RU"/>
              </w:rPr>
              <w:t>объем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трудозатрат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Исполнителя в рамках оказания данной услуги составляет не более 12 часов в месяц.</w:t>
            </w:r>
          </w:p>
        </w:tc>
      </w:tr>
      <w:tr w:rsidR="002508FD" w:rsidRPr="00280074" w:rsidTr="00E8688E">
        <w:trPr>
          <w:trHeight w:hRule="exact" w:val="113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  <w:jc w:val="center"/>
            </w:pPr>
            <w:r w:rsidRPr="00280074"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 xml:space="preserve">Установка обновления </w:t>
            </w:r>
            <w:proofErr w:type="gramStart"/>
            <w:r w:rsidRPr="00280074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8FD" w:rsidRPr="00280074" w:rsidRDefault="002508FD" w:rsidP="00E8688E">
            <w:pPr>
              <w:pStyle w:val="a5"/>
              <w:shd w:val="clear" w:color="auto" w:fill="auto"/>
              <w:tabs>
                <w:tab w:val="left" w:pos="1818"/>
                <w:tab w:val="left" w:pos="2790"/>
                <w:tab w:val="left" w:pos="3643"/>
              </w:tabs>
              <w:spacing w:line="24" w:lineRule="atLeast"/>
            </w:pPr>
            <w:r w:rsidRPr="00280074">
              <w:rPr>
                <w:color w:val="000000"/>
                <w:lang w:eastAsia="ru-RU" w:bidi="ru-RU"/>
              </w:rPr>
              <w:t>Исполнитель производит установку обновления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ПО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на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рабочей</w:t>
            </w:r>
            <w:r w:rsidRPr="00280074">
              <w:t xml:space="preserve"> </w:t>
            </w:r>
            <w:r w:rsidRPr="00280074">
              <w:rPr>
                <w:color w:val="000000"/>
                <w:lang w:eastAsia="ru-RU" w:bidi="ru-RU"/>
              </w:rPr>
              <w:t>информационной базе Заказчика по мере подготовки обновления в согласованное Заказчиком время.</w:t>
            </w:r>
          </w:p>
        </w:tc>
      </w:tr>
    </w:tbl>
    <w:p w:rsidR="002508FD" w:rsidRPr="00280074" w:rsidRDefault="002508FD" w:rsidP="002508FD">
      <w:pPr>
        <w:spacing w:line="24" w:lineRule="atLeast"/>
        <w:rPr>
          <w:rFonts w:ascii="Times New Roman" w:hAnsi="Times New Roman" w:cs="Times New Roman"/>
          <w:sz w:val="22"/>
          <w:szCs w:val="22"/>
        </w:rPr>
      </w:pPr>
    </w:p>
    <w:p w:rsidR="002508FD" w:rsidRPr="00280074" w:rsidRDefault="002508FD" w:rsidP="002508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6"/>
        </w:tabs>
        <w:spacing w:after="100" w:line="24" w:lineRule="atLeast"/>
        <w:ind w:firstLine="940"/>
      </w:pPr>
      <w:bookmarkStart w:id="2" w:name="bookmark28"/>
      <w:bookmarkStart w:id="3" w:name="bookmark29"/>
      <w:r w:rsidRPr="00280074">
        <w:rPr>
          <w:color w:val="000000"/>
          <w:lang w:eastAsia="ru-RU" w:bidi="ru-RU"/>
        </w:rPr>
        <w:t>Дополнительные условия:</w:t>
      </w:r>
      <w:bookmarkEnd w:id="2"/>
      <w:bookmarkEnd w:id="3"/>
    </w:p>
    <w:p w:rsidR="002508FD" w:rsidRPr="00280074" w:rsidRDefault="002508FD" w:rsidP="002508FD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line="24" w:lineRule="atLeast"/>
        <w:ind w:left="580" w:firstLine="580"/>
        <w:jc w:val="both"/>
      </w:pPr>
      <w:proofErr w:type="gramStart"/>
      <w:r w:rsidRPr="00280074">
        <w:rPr>
          <w:color w:val="000000"/>
          <w:lang w:eastAsia="ru-RU" w:bidi="ru-RU"/>
        </w:rPr>
        <w:t>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2508FD" w:rsidRPr="00280074" w:rsidRDefault="002508FD" w:rsidP="002508FD">
      <w:pPr>
        <w:pStyle w:val="11"/>
        <w:numPr>
          <w:ilvl w:val="1"/>
          <w:numId w:val="1"/>
        </w:numPr>
        <w:shd w:val="clear" w:color="auto" w:fill="auto"/>
        <w:tabs>
          <w:tab w:val="left" w:pos="1609"/>
        </w:tabs>
        <w:spacing w:line="24" w:lineRule="atLeast"/>
        <w:ind w:left="580" w:firstLine="580"/>
        <w:jc w:val="both"/>
      </w:pPr>
      <w:r w:rsidRPr="00280074">
        <w:rPr>
          <w:color w:val="000000"/>
          <w:lang w:eastAsia="ru-RU" w:bidi="ru-RU"/>
        </w:rPr>
        <w:t>Исполнитель обязуется оказывать услуги с 9ч.00 мин. до 17ч.00мин. (исключая выходные (суббота, воскресенье) и праздничные дни).</w:t>
      </w:r>
    </w:p>
    <w:p w:rsidR="002508FD" w:rsidRPr="00280074" w:rsidRDefault="002508FD" w:rsidP="002508FD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line="24" w:lineRule="atLeast"/>
        <w:ind w:left="580" w:firstLine="580"/>
        <w:jc w:val="both"/>
      </w:pPr>
      <w:r w:rsidRPr="00280074"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 w:rsidRPr="00280074">
        <w:t>2</w:t>
      </w:r>
      <w:proofErr w:type="gramEnd"/>
      <w:r w:rsidRPr="00280074">
        <w:t>):</w:t>
      </w:r>
    </w:p>
    <w:p w:rsidR="002508FD" w:rsidRPr="00280074" w:rsidRDefault="002508FD" w:rsidP="002508FD">
      <w:pPr>
        <w:pStyle w:val="11"/>
        <w:shd w:val="clear" w:color="auto" w:fill="auto"/>
        <w:tabs>
          <w:tab w:val="left" w:pos="1616"/>
        </w:tabs>
        <w:spacing w:line="24" w:lineRule="atLeast"/>
        <w:ind w:left="1160"/>
        <w:jc w:val="both"/>
      </w:pPr>
      <w:r w:rsidRPr="00280074">
        <w:t xml:space="preserve">- </w:t>
      </w:r>
      <w:r w:rsidRPr="00280074">
        <w:rPr>
          <w:color w:val="000000"/>
          <w:lang w:eastAsia="ru-RU" w:bidi="ru-RU"/>
        </w:rPr>
        <w:t>62.02 Деятельность консультативная и работы в области компьютерных технологий</w:t>
      </w:r>
      <w:r w:rsidRPr="00280074">
        <w:t>.</w:t>
      </w:r>
    </w:p>
    <w:p w:rsidR="00355C23" w:rsidRDefault="00355C23">
      <w:bookmarkStart w:id="4" w:name="_GoBack"/>
      <w:bookmarkEnd w:id="4"/>
    </w:p>
    <w:sectPr w:rsidR="00355C23" w:rsidSect="008E28D3">
      <w:footerReference w:type="default" r:id="rId7"/>
      <w:pgSz w:w="11900" w:h="16840"/>
      <w:pgMar w:top="734" w:right="747" w:bottom="1334" w:left="1040" w:header="30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2E" w:rsidRDefault="0085792E">
      <w:r>
        <w:separator/>
      </w:r>
    </w:p>
  </w:endnote>
  <w:endnote w:type="continuationSeparator" w:id="0">
    <w:p w:rsidR="0085792E" w:rsidRDefault="0085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C5" w:rsidRDefault="0060768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549.2pt;margin-top:781.05pt;width:9.55pt;height:6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" filled="f" stroked="f">
          <v:textbox style="mso-fit-shape-to-text:t" inset="0,0,0,0">
            <w:txbxContent>
              <w:p w:rsidR="00CF6DC5" w:rsidRDefault="00607686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 w:rsidRPr="00607686">
                  <w:fldChar w:fldCharType="begin"/>
                </w:r>
                <w:r w:rsidR="005F21D2">
                  <w:instrText xml:space="preserve"> PAGE \* MERGEFORMAT </w:instrText>
                </w:r>
                <w:r w:rsidRPr="00607686">
                  <w:fldChar w:fldCharType="separate"/>
                </w:r>
                <w:r w:rsidR="00FB3AE2" w:rsidRPr="00FB3AE2">
                  <w:rPr>
                    <w:rFonts w:ascii="Cambria" w:eastAsia="Cambria" w:hAnsi="Cambria" w:cs="Cambria"/>
                    <w:noProof/>
                    <w:sz w:val="19"/>
                    <w:szCs w:val="19"/>
                  </w:rPr>
                  <w:t>1</w:t>
                </w:r>
                <w:r>
                  <w:rPr>
                    <w:rFonts w:ascii="Cambria" w:eastAsia="Cambria" w:hAnsi="Cambria" w:cs="Cambria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2E" w:rsidRDefault="0085792E">
      <w:r>
        <w:separator/>
      </w:r>
    </w:p>
  </w:footnote>
  <w:footnote w:type="continuationSeparator" w:id="0">
    <w:p w:rsidR="0085792E" w:rsidRDefault="0085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DB3"/>
    <w:multiLevelType w:val="hybridMultilevel"/>
    <w:tmpl w:val="8E6AE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3B8F"/>
    <w:multiLevelType w:val="multilevel"/>
    <w:tmpl w:val="5FCC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08FD"/>
    <w:rsid w:val="002508FD"/>
    <w:rsid w:val="002C2BEB"/>
    <w:rsid w:val="00355C23"/>
    <w:rsid w:val="005B7848"/>
    <w:rsid w:val="005F21D2"/>
    <w:rsid w:val="00607686"/>
    <w:rsid w:val="00851970"/>
    <w:rsid w:val="0085792E"/>
    <w:rsid w:val="0089535D"/>
    <w:rsid w:val="008C2475"/>
    <w:rsid w:val="008E28D3"/>
    <w:rsid w:val="00FB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8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0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250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2508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250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08FD"/>
    <w:pPr>
      <w:shd w:val="clear" w:color="auto" w:fill="FFFFFF"/>
      <w:spacing w:line="252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2508FD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2508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2508FD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8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08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2508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2508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2508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08FD"/>
    <w:pPr>
      <w:shd w:val="clear" w:color="auto" w:fill="FFFFFF"/>
      <w:spacing w:line="252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2508FD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2508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2508FD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OldukovAV</dc:creator>
  <cp:lastModifiedBy>halitovaui</cp:lastModifiedBy>
  <cp:revision>4</cp:revision>
  <cp:lastPrinted>2019-11-25T07:56:00Z</cp:lastPrinted>
  <dcterms:created xsi:type="dcterms:W3CDTF">2019-11-25T07:33:00Z</dcterms:created>
  <dcterms:modified xsi:type="dcterms:W3CDTF">2019-11-25T07:56:00Z</dcterms:modified>
</cp:coreProperties>
</file>